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5D47B" w14:textId="77777777" w:rsidR="005458F3" w:rsidRPr="008B796D" w:rsidRDefault="005458F3" w:rsidP="005458F3">
      <w:pPr>
        <w:pStyle w:val="Heading1"/>
      </w:pPr>
      <w:r w:rsidRPr="008B796D">
        <w:t>TRAFFIC SIGNAL POST</w:t>
      </w:r>
    </w:p>
    <w:p w14:paraId="52F54BEC" w14:textId="77777777" w:rsidR="006B048B" w:rsidRDefault="006B048B" w:rsidP="006B048B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Effective: May 22, 2002</w:t>
      </w:r>
    </w:p>
    <w:p w14:paraId="276E8363" w14:textId="448FDBC6" w:rsidR="006B048B" w:rsidRDefault="006B048B" w:rsidP="006B048B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 xml:space="preserve">Revised: </w:t>
      </w:r>
      <w:r w:rsidR="00A5588A">
        <w:rPr>
          <w:rFonts w:ascii="ArialMT" w:hAnsi="ArialMT" w:cs="Arial"/>
          <w:bCs/>
        </w:rPr>
        <w:t>March</w:t>
      </w:r>
      <w:r w:rsidR="001564F8">
        <w:rPr>
          <w:rFonts w:ascii="ArialMT" w:hAnsi="ArialMT" w:cs="Arial"/>
          <w:bCs/>
        </w:rPr>
        <w:t xml:space="preserve"> 1, 20</w:t>
      </w:r>
      <w:r w:rsidR="00A47669">
        <w:rPr>
          <w:rFonts w:ascii="ArialMT" w:hAnsi="ArialMT" w:cs="Arial"/>
          <w:bCs/>
        </w:rPr>
        <w:t>25</w:t>
      </w:r>
    </w:p>
    <w:p w14:paraId="55B340F5" w14:textId="77777777" w:rsidR="005458F3" w:rsidRDefault="00ED2809" w:rsidP="005458F3">
      <w:r>
        <w:t>875.01TS</w:t>
      </w:r>
    </w:p>
    <w:p w14:paraId="58CFE898" w14:textId="77777777" w:rsidR="008A5C39" w:rsidRDefault="008A5C39" w:rsidP="005458F3"/>
    <w:p w14:paraId="3B1AF725" w14:textId="77777777" w:rsidR="00E9566B" w:rsidRDefault="00E9566B" w:rsidP="005458F3">
      <w:r>
        <w:t>Revise Article 1077.01 (c) of the Standard Specifications to read:</w:t>
      </w:r>
    </w:p>
    <w:p w14:paraId="14881DD0" w14:textId="77777777" w:rsidR="00E9566B" w:rsidRDefault="00E9566B" w:rsidP="005458F3"/>
    <w:p w14:paraId="44EC6019" w14:textId="75361498" w:rsidR="00E9566B" w:rsidRDefault="00E9566B" w:rsidP="00E9566B">
      <w:r>
        <w:t>(c)</w:t>
      </w:r>
      <w:r>
        <w:tab/>
        <w:t xml:space="preserve">Anchor Rods.  The anchor rods shall be a minimum of 5/8 in. </w:t>
      </w:r>
      <w:r w:rsidR="00607E32">
        <w:t xml:space="preserve">in diameter and 16 in. </w:t>
      </w:r>
      <w:r w:rsidR="00607E32">
        <w:tab/>
      </w:r>
      <w:r>
        <w:t>long and shall be according to Article 10</w:t>
      </w:r>
      <w:r w:rsidR="00607E32">
        <w:t xml:space="preserve">06.09. The anchor rods shall be </w:t>
      </w:r>
      <w:r>
        <w:t xml:space="preserve">threaded </w:t>
      </w:r>
      <w:r w:rsidR="00607E32">
        <w:tab/>
        <w:t xml:space="preserve">approximately 6 in. </w:t>
      </w:r>
      <w:r>
        <w:t>at one end and</w:t>
      </w:r>
      <w:r w:rsidR="00607E32">
        <w:t xml:space="preserve"> have a bend at the other end. </w:t>
      </w:r>
      <w:r>
        <w:t xml:space="preserve">The first 12 </w:t>
      </w:r>
      <w:r w:rsidR="00607E32">
        <w:t xml:space="preserve">in. </w:t>
      </w:r>
      <w:r>
        <w:t xml:space="preserve">at the </w:t>
      </w:r>
      <w:r w:rsidR="00607E32">
        <w:tab/>
        <w:t xml:space="preserve">threaded </w:t>
      </w:r>
      <w:r>
        <w:t>end shall be g</w:t>
      </w:r>
      <w:r w:rsidR="00607E32">
        <w:t xml:space="preserve">alvanized. </w:t>
      </w:r>
      <w:r w:rsidR="001564F8" w:rsidRPr="0001724C">
        <w:t xml:space="preserve">One each galvanized nut and </w:t>
      </w:r>
      <w:r w:rsidR="001564F8">
        <w:t xml:space="preserve">trapezoidal </w:t>
      </w:r>
      <w:r w:rsidR="001564F8" w:rsidRPr="0001724C">
        <w:t xml:space="preserve">washer shall </w:t>
      </w:r>
      <w:r w:rsidR="001564F8">
        <w:tab/>
      </w:r>
      <w:r w:rsidR="001564F8" w:rsidRPr="0001724C">
        <w:t>be</w:t>
      </w:r>
      <w:r w:rsidR="001564F8">
        <w:t xml:space="preserve"> </w:t>
      </w:r>
      <w:r w:rsidR="001564F8" w:rsidRPr="004E47A6">
        <w:t>furnished with each anchor rod</w:t>
      </w:r>
      <w:r>
        <w:t xml:space="preserve">. </w:t>
      </w:r>
      <w:r w:rsidR="00BB3AC0">
        <w:t xml:space="preserve">The washer shall be properly sized to fully engage </w:t>
      </w:r>
      <w:r w:rsidR="001564F8">
        <w:tab/>
      </w:r>
      <w:r w:rsidR="00BB3AC0">
        <w:t>and sit flush on all sides of the slot of the base plate</w:t>
      </w:r>
      <w:r>
        <w:t>.</w:t>
      </w:r>
    </w:p>
    <w:p w14:paraId="3B2F6704" w14:textId="77777777" w:rsidR="00E9566B" w:rsidRDefault="00E9566B" w:rsidP="005458F3"/>
    <w:p w14:paraId="248FC651" w14:textId="77777777" w:rsidR="005458F3" w:rsidRDefault="00BE1150" w:rsidP="005458F3">
      <w:r>
        <w:t>Revise the first sentence of Article 1077.01 (d) of the Standard Specifications to read:</w:t>
      </w:r>
    </w:p>
    <w:p w14:paraId="3AB7DE4E" w14:textId="77777777" w:rsidR="00BE1150" w:rsidRDefault="00BE1150"/>
    <w:p w14:paraId="3AD817C0" w14:textId="390DAEF4" w:rsidR="00ED2809" w:rsidRDefault="005E62AF">
      <w:r>
        <w:t>All</w:t>
      </w:r>
      <w:r w:rsidR="00312044">
        <w:t xml:space="preserve"> steel</w:t>
      </w:r>
      <w:r>
        <w:t xml:space="preserve"> posts and bases shall be</w:t>
      </w:r>
      <w:r w:rsidR="003F725D" w:rsidRPr="006B048B">
        <w:t xml:space="preserve"> </w:t>
      </w:r>
      <w:r w:rsidR="003F725D" w:rsidRPr="00C42DDE">
        <w:t>hot dipped galvanized</w:t>
      </w:r>
      <w:r w:rsidR="00A47669">
        <w:t xml:space="preserve"> steel</w:t>
      </w:r>
      <w:r w:rsidR="00BE1150">
        <w:t xml:space="preserve"> according to AASHTO M 111</w:t>
      </w:r>
      <w:r w:rsidR="003F725D" w:rsidRPr="006B048B">
        <w:t>.</w:t>
      </w:r>
      <w:r w:rsidR="003F725D">
        <w:t xml:space="preserve">  If the Department approves painting, </w:t>
      </w:r>
      <w:r w:rsidR="00E9692B">
        <w:t xml:space="preserve">powder coating by the manufacturer will be required over the galvanization in accordance with </w:t>
      </w:r>
      <w:r w:rsidR="00906B0D">
        <w:t xml:space="preserve">851.01TS </w:t>
      </w:r>
      <w:r w:rsidR="005458F3">
        <w:t xml:space="preserve">TRAFFIC SIGNAL PAINTING </w:t>
      </w:r>
      <w:r w:rsidR="00906B0D">
        <w:t>Special Provisions</w:t>
      </w:r>
      <w:r w:rsidR="005458F3">
        <w:t>.</w:t>
      </w:r>
    </w:p>
    <w:sectPr w:rsidR="00ED2809" w:rsidSect="006D282C"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E673E" w14:textId="77777777" w:rsidR="00C80776" w:rsidRDefault="00C80776" w:rsidP="00C80776">
      <w:r>
        <w:separator/>
      </w:r>
    </w:p>
  </w:endnote>
  <w:endnote w:type="continuationSeparator" w:id="0">
    <w:p w14:paraId="085A390F" w14:textId="77777777" w:rsidR="00C80776" w:rsidRDefault="00C80776" w:rsidP="00C8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3EA2F" w14:textId="77777777" w:rsidR="00C80776" w:rsidRDefault="00C80776" w:rsidP="00C80776">
      <w:r>
        <w:separator/>
      </w:r>
    </w:p>
  </w:footnote>
  <w:footnote w:type="continuationSeparator" w:id="0">
    <w:p w14:paraId="7FF23260" w14:textId="77777777" w:rsidR="00C80776" w:rsidRDefault="00C80776" w:rsidP="00C80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8F3"/>
    <w:rsid w:val="001564F8"/>
    <w:rsid w:val="00312044"/>
    <w:rsid w:val="003A71D7"/>
    <w:rsid w:val="003E416B"/>
    <w:rsid w:val="003F3A24"/>
    <w:rsid w:val="003F725D"/>
    <w:rsid w:val="00417DCF"/>
    <w:rsid w:val="004614FA"/>
    <w:rsid w:val="005365B3"/>
    <w:rsid w:val="005458F3"/>
    <w:rsid w:val="00560B52"/>
    <w:rsid w:val="005770CE"/>
    <w:rsid w:val="005E62AF"/>
    <w:rsid w:val="00607E32"/>
    <w:rsid w:val="00673241"/>
    <w:rsid w:val="006B048B"/>
    <w:rsid w:val="006D282C"/>
    <w:rsid w:val="007B13CC"/>
    <w:rsid w:val="008A5C39"/>
    <w:rsid w:val="008C6EED"/>
    <w:rsid w:val="00906B0D"/>
    <w:rsid w:val="00A47669"/>
    <w:rsid w:val="00A5588A"/>
    <w:rsid w:val="00BB3AC0"/>
    <w:rsid w:val="00BE1150"/>
    <w:rsid w:val="00C42DDE"/>
    <w:rsid w:val="00C80776"/>
    <w:rsid w:val="00CE1DB7"/>
    <w:rsid w:val="00D544B5"/>
    <w:rsid w:val="00E468B7"/>
    <w:rsid w:val="00E9566B"/>
    <w:rsid w:val="00E9692B"/>
    <w:rsid w:val="00ED2809"/>
    <w:rsid w:val="00EE4FD0"/>
    <w:rsid w:val="00F060DF"/>
    <w:rsid w:val="00FE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20395"/>
  <w15:docId w15:val="{C92E340C-49A7-4656-A533-67831EC5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82C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6D282C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6D282C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D282C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6D282C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58F3"/>
    <w:rPr>
      <w:rFonts w:ascii="Arial" w:eastAsia="Times New Roman" w:hAnsi="Arial" w:cs="Times New Roman"/>
      <w:b/>
      <w:caps/>
      <w:kern w:val="28"/>
      <w:szCs w:val="20"/>
    </w:rPr>
  </w:style>
  <w:style w:type="paragraph" w:customStyle="1" w:styleId="DefaultText">
    <w:name w:val="Default Text"/>
    <w:basedOn w:val="Normal"/>
    <w:rsid w:val="005458F3"/>
    <w:rPr>
      <w:sz w:val="24"/>
    </w:rPr>
  </w:style>
  <w:style w:type="character" w:customStyle="1" w:styleId="Heading2Char">
    <w:name w:val="Heading 2 Char"/>
    <w:basedOn w:val="DefaultParagraphFont"/>
    <w:link w:val="Heading2"/>
    <w:rsid w:val="006D282C"/>
    <w:rPr>
      <w:rFonts w:ascii="Arial" w:eastAsia="Times New Roman" w:hAnsi="Arial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6D282C"/>
    <w:rPr>
      <w:rFonts w:ascii="Arial" w:eastAsia="Times New Roman" w:hAnsi="Arial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D282C"/>
    <w:rPr>
      <w:rFonts w:ascii="Arial" w:eastAsia="Times New Roman" w:hAnsi="Arial" w:cs="Times New Roman"/>
      <w:b/>
      <w:szCs w:val="20"/>
    </w:rPr>
  </w:style>
  <w:style w:type="paragraph" w:styleId="Footer">
    <w:name w:val="footer"/>
    <w:basedOn w:val="Normal"/>
    <w:link w:val="FooterChar"/>
    <w:semiHidden/>
    <w:rsid w:val="006D28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D282C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semiHidden/>
    <w:rsid w:val="006D28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6D282C"/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semiHidden/>
    <w:rsid w:val="006D282C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6D282C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82C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E4FD0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1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318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SIGNAL POST</vt:lpstr>
    </vt:vector>
  </TitlesOfParts>
  <Company>State of Illinois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SIGNAL POST</dc:title>
  <dc:subject>E 05/22/02  R 11/01/18</dc:subject>
  <dc:creator>Curryj</dc:creator>
  <cp:keywords>Traffic</cp:keywords>
  <dc:description/>
  <cp:lastModifiedBy>Butler, Nicholas J.</cp:lastModifiedBy>
  <cp:revision>31</cp:revision>
  <dcterms:created xsi:type="dcterms:W3CDTF">2014-12-13T17:51:00Z</dcterms:created>
  <dcterms:modified xsi:type="dcterms:W3CDTF">2024-12-11T14:19:00Z</dcterms:modified>
</cp:coreProperties>
</file>